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cancelación de telefonía móvil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5Z</dcterms:modified>
  <dc:creator/>
  <dc:description/>
  <dc:identifier/>
  <dc:language/>
  <dc:subject/>
</cp:coreProperties>
</file>